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39D5" w:rsidRPr="004C67DD" w:rsidRDefault="00F82BE5">
      <w:pPr>
        <w:rPr>
          <w:b/>
          <w:sz w:val="24"/>
          <w:szCs w:val="24"/>
        </w:rPr>
      </w:pPr>
      <w:bookmarkStart w:id="0" w:name="_GoBack"/>
      <w:bookmarkEnd w:id="0"/>
      <w:r w:rsidRPr="004C67DD">
        <w:rPr>
          <w:b/>
          <w:sz w:val="24"/>
          <w:szCs w:val="24"/>
        </w:rPr>
        <w:t>Stallings Elementary School Site Base Team Agenda</w:t>
      </w:r>
    </w:p>
    <w:p w:rsidR="009B39D5" w:rsidRPr="004C67DD" w:rsidRDefault="00F82BE5">
      <w:pPr>
        <w:rPr>
          <w:b/>
          <w:sz w:val="24"/>
          <w:szCs w:val="24"/>
        </w:rPr>
      </w:pPr>
      <w:r w:rsidRPr="004C67DD">
        <w:rPr>
          <w:b/>
          <w:sz w:val="24"/>
          <w:szCs w:val="24"/>
        </w:rPr>
        <w:t>October 19, 2016</w:t>
      </w:r>
    </w:p>
    <w:p w:rsidR="009B39D5" w:rsidRDefault="009B39D5"/>
    <w:p w:rsidR="004C67DD" w:rsidRDefault="004C67DD">
      <w:pPr>
        <w:sectPr w:rsidR="004C67DD">
          <w:pgSz w:w="12240" w:h="15840"/>
          <w:pgMar w:top="720" w:right="720" w:bottom="720" w:left="720" w:header="720" w:footer="720" w:gutter="0"/>
          <w:pgNumType w:start="1"/>
          <w:cols w:space="720"/>
        </w:sectPr>
      </w:pPr>
    </w:p>
    <w:p w:rsidR="009B39D5" w:rsidRPr="004C67DD" w:rsidRDefault="00F82BE5">
      <w:pPr>
        <w:rPr>
          <w:b/>
        </w:rPr>
      </w:pPr>
      <w:r w:rsidRPr="004C67DD">
        <w:rPr>
          <w:b/>
        </w:rPr>
        <w:lastRenderedPageBreak/>
        <w:t xml:space="preserve">Present: </w:t>
      </w:r>
    </w:p>
    <w:p w:rsidR="009B39D5" w:rsidRDefault="00F82BE5">
      <w:r>
        <w:rPr>
          <w:color w:val="313131"/>
          <w:sz w:val="21"/>
          <w:szCs w:val="21"/>
        </w:rPr>
        <w:t>Principal---</w:t>
      </w:r>
      <w:r>
        <w:rPr>
          <w:color w:val="676767"/>
          <w:sz w:val="21"/>
          <w:szCs w:val="21"/>
        </w:rPr>
        <w:t>Laura Gaddy</w:t>
      </w:r>
    </w:p>
    <w:p w:rsidR="009B39D5" w:rsidRDefault="00F82BE5">
      <w:r>
        <w:rPr>
          <w:color w:val="313131"/>
          <w:sz w:val="21"/>
          <w:szCs w:val="21"/>
        </w:rPr>
        <w:t>Assistant Principal ---</w:t>
      </w:r>
      <w:r>
        <w:rPr>
          <w:color w:val="676767"/>
          <w:sz w:val="21"/>
          <w:szCs w:val="21"/>
        </w:rPr>
        <w:t>Kimberly Combs</w:t>
      </w:r>
    </w:p>
    <w:p w:rsidR="009B39D5" w:rsidRDefault="00F82BE5">
      <w:r>
        <w:rPr>
          <w:color w:val="313131"/>
          <w:sz w:val="21"/>
          <w:szCs w:val="21"/>
        </w:rPr>
        <w:t>5th---</w:t>
      </w:r>
      <w:r>
        <w:rPr>
          <w:color w:val="676767"/>
          <w:sz w:val="21"/>
          <w:szCs w:val="21"/>
        </w:rPr>
        <w:t>Brandy McHan</w:t>
      </w:r>
    </w:p>
    <w:p w:rsidR="009B39D5" w:rsidRDefault="00F82BE5">
      <w:r>
        <w:rPr>
          <w:color w:val="313131"/>
          <w:sz w:val="21"/>
          <w:szCs w:val="21"/>
        </w:rPr>
        <w:t xml:space="preserve">4th--- </w:t>
      </w:r>
      <w:r>
        <w:rPr>
          <w:color w:val="676767"/>
          <w:sz w:val="21"/>
          <w:szCs w:val="21"/>
        </w:rPr>
        <w:t>Amy Sperry</w:t>
      </w:r>
    </w:p>
    <w:p w:rsidR="009B39D5" w:rsidRDefault="00F82BE5">
      <w:r>
        <w:rPr>
          <w:color w:val="313131"/>
          <w:sz w:val="21"/>
          <w:szCs w:val="21"/>
        </w:rPr>
        <w:t>3rd---</w:t>
      </w:r>
      <w:r>
        <w:rPr>
          <w:color w:val="676767"/>
          <w:sz w:val="21"/>
          <w:szCs w:val="21"/>
        </w:rPr>
        <w:t>Maggie Harris</w:t>
      </w:r>
    </w:p>
    <w:p w:rsidR="009B39D5" w:rsidRDefault="00F82BE5">
      <w:r>
        <w:rPr>
          <w:color w:val="313131"/>
          <w:sz w:val="21"/>
          <w:szCs w:val="21"/>
        </w:rPr>
        <w:t>2nd---</w:t>
      </w:r>
      <w:r>
        <w:rPr>
          <w:color w:val="676767"/>
          <w:sz w:val="21"/>
          <w:szCs w:val="21"/>
        </w:rPr>
        <w:t>Emma Archibald</w:t>
      </w:r>
    </w:p>
    <w:p w:rsidR="009B39D5" w:rsidRDefault="00F82BE5">
      <w:r>
        <w:rPr>
          <w:color w:val="313131"/>
          <w:sz w:val="21"/>
          <w:szCs w:val="21"/>
        </w:rPr>
        <w:t>1st---</w:t>
      </w:r>
      <w:r>
        <w:rPr>
          <w:color w:val="676767"/>
          <w:sz w:val="21"/>
          <w:szCs w:val="21"/>
        </w:rPr>
        <w:t>Kimberly Castner</w:t>
      </w:r>
    </w:p>
    <w:p w:rsidR="009B39D5" w:rsidRDefault="00F82BE5">
      <w:r>
        <w:rPr>
          <w:color w:val="313131"/>
          <w:sz w:val="21"/>
          <w:szCs w:val="21"/>
        </w:rPr>
        <w:t>K----</w:t>
      </w:r>
      <w:r>
        <w:rPr>
          <w:color w:val="676767"/>
          <w:sz w:val="21"/>
          <w:szCs w:val="21"/>
        </w:rPr>
        <w:t>Mary Camp</w:t>
      </w:r>
    </w:p>
    <w:p w:rsidR="009B39D5" w:rsidRDefault="00F82BE5">
      <w:r>
        <w:rPr>
          <w:color w:val="313131"/>
          <w:sz w:val="21"/>
          <w:szCs w:val="21"/>
        </w:rPr>
        <w:t>Assistant---</w:t>
      </w:r>
      <w:r>
        <w:rPr>
          <w:color w:val="676767"/>
          <w:sz w:val="21"/>
          <w:szCs w:val="21"/>
        </w:rPr>
        <w:t>Cinda Gatrell</w:t>
      </w:r>
    </w:p>
    <w:p w:rsidR="009B39D5" w:rsidRDefault="00F82BE5">
      <w:r>
        <w:rPr>
          <w:color w:val="313131"/>
          <w:sz w:val="21"/>
          <w:szCs w:val="21"/>
        </w:rPr>
        <w:t>Support Staff---</w:t>
      </w:r>
      <w:r>
        <w:rPr>
          <w:color w:val="676767"/>
          <w:sz w:val="21"/>
          <w:szCs w:val="21"/>
        </w:rPr>
        <w:t>Carolyn Lepore</w:t>
      </w:r>
    </w:p>
    <w:p w:rsidR="009B39D5" w:rsidRDefault="00F82BE5">
      <w:r>
        <w:rPr>
          <w:color w:val="313131"/>
          <w:sz w:val="21"/>
          <w:szCs w:val="21"/>
        </w:rPr>
        <w:t>Related Arts---</w:t>
      </w:r>
      <w:r>
        <w:rPr>
          <w:color w:val="676767"/>
          <w:sz w:val="21"/>
          <w:szCs w:val="21"/>
        </w:rPr>
        <w:t>Eileen Palamountain</w:t>
      </w:r>
    </w:p>
    <w:p w:rsidR="009B39D5" w:rsidRDefault="009B39D5"/>
    <w:p w:rsidR="009B39D5" w:rsidRDefault="00F82BE5">
      <w:r>
        <w:rPr>
          <w:b/>
          <w:color w:val="313131"/>
          <w:sz w:val="21"/>
          <w:szCs w:val="21"/>
        </w:rPr>
        <w:t>Parents</w:t>
      </w:r>
    </w:p>
    <w:p w:rsidR="009B39D5" w:rsidRDefault="00F82BE5">
      <w:pPr>
        <w:numPr>
          <w:ilvl w:val="0"/>
          <w:numId w:val="1"/>
        </w:numPr>
        <w:ind w:hanging="360"/>
        <w:contextualSpacing/>
      </w:pPr>
      <w:r>
        <w:rPr>
          <w:color w:val="676767"/>
          <w:sz w:val="21"/>
          <w:szCs w:val="21"/>
        </w:rPr>
        <w:t>Tricia Green</w:t>
      </w:r>
    </w:p>
    <w:p w:rsidR="009B39D5" w:rsidRDefault="00F82BE5">
      <w:pPr>
        <w:numPr>
          <w:ilvl w:val="0"/>
          <w:numId w:val="1"/>
        </w:numPr>
        <w:ind w:hanging="360"/>
        <w:contextualSpacing/>
      </w:pPr>
      <w:r>
        <w:rPr>
          <w:color w:val="676767"/>
          <w:sz w:val="21"/>
          <w:szCs w:val="21"/>
        </w:rPr>
        <w:t>Janet Kamenick</w:t>
      </w:r>
    </w:p>
    <w:p w:rsidR="009B39D5" w:rsidRDefault="00F82BE5">
      <w:pPr>
        <w:numPr>
          <w:ilvl w:val="0"/>
          <w:numId w:val="1"/>
        </w:numPr>
        <w:ind w:hanging="360"/>
        <w:contextualSpacing/>
      </w:pPr>
      <w:r>
        <w:rPr>
          <w:color w:val="676767"/>
          <w:sz w:val="21"/>
          <w:szCs w:val="21"/>
        </w:rPr>
        <w:t>Pam Karkow</w:t>
      </w:r>
    </w:p>
    <w:p w:rsidR="004C67DD" w:rsidRDefault="004C67DD">
      <w:pPr>
        <w:sectPr w:rsidR="004C67DD" w:rsidSect="004C67DD">
          <w:type w:val="continuous"/>
          <w:pgSz w:w="12240" w:h="15840"/>
          <w:pgMar w:top="720" w:right="720" w:bottom="720" w:left="720" w:header="720" w:footer="720" w:gutter="0"/>
          <w:pgNumType w:start="1"/>
          <w:cols w:num="2" w:space="720"/>
        </w:sectPr>
      </w:pPr>
    </w:p>
    <w:p w:rsidR="009B39D5" w:rsidRDefault="009B39D5"/>
    <w:p w:rsidR="009B39D5" w:rsidRDefault="009B39D5"/>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40"/>
        <w:gridCol w:w="6390"/>
      </w:tblGrid>
      <w:tr w:rsidR="009B39D5">
        <w:tc>
          <w:tcPr>
            <w:tcW w:w="2340" w:type="dxa"/>
            <w:tcMar>
              <w:top w:w="100" w:type="dxa"/>
              <w:left w:w="100" w:type="dxa"/>
              <w:bottom w:w="100" w:type="dxa"/>
              <w:right w:w="100" w:type="dxa"/>
            </w:tcMar>
          </w:tcPr>
          <w:p w:rsidR="009B39D5" w:rsidRDefault="00F82BE5">
            <w:pPr>
              <w:widowControl w:val="0"/>
              <w:spacing w:line="240" w:lineRule="auto"/>
              <w:jc w:val="center"/>
            </w:pPr>
            <w:r>
              <w:rPr>
                <w:b/>
                <w:sz w:val="24"/>
                <w:szCs w:val="24"/>
              </w:rPr>
              <w:t>TOPIC</w:t>
            </w:r>
          </w:p>
        </w:tc>
        <w:tc>
          <w:tcPr>
            <w:tcW w:w="2040" w:type="dxa"/>
            <w:tcMar>
              <w:top w:w="100" w:type="dxa"/>
              <w:left w:w="100" w:type="dxa"/>
              <w:bottom w:w="100" w:type="dxa"/>
              <w:right w:w="100" w:type="dxa"/>
            </w:tcMar>
          </w:tcPr>
          <w:p w:rsidR="009B39D5" w:rsidRDefault="00F82BE5">
            <w:pPr>
              <w:widowControl w:val="0"/>
              <w:spacing w:line="240" w:lineRule="auto"/>
              <w:jc w:val="center"/>
            </w:pPr>
            <w:r>
              <w:rPr>
                <w:b/>
                <w:sz w:val="24"/>
                <w:szCs w:val="24"/>
              </w:rPr>
              <w:t>PRESENTER</w:t>
            </w:r>
          </w:p>
        </w:tc>
        <w:tc>
          <w:tcPr>
            <w:tcW w:w="6390" w:type="dxa"/>
            <w:tcMar>
              <w:top w:w="100" w:type="dxa"/>
              <w:left w:w="100" w:type="dxa"/>
              <w:bottom w:w="100" w:type="dxa"/>
              <w:right w:w="100" w:type="dxa"/>
            </w:tcMar>
          </w:tcPr>
          <w:p w:rsidR="009B39D5" w:rsidRDefault="00F82BE5">
            <w:pPr>
              <w:widowControl w:val="0"/>
              <w:spacing w:line="240" w:lineRule="auto"/>
              <w:jc w:val="center"/>
            </w:pPr>
            <w:r>
              <w:rPr>
                <w:b/>
                <w:sz w:val="24"/>
                <w:szCs w:val="24"/>
              </w:rPr>
              <w:t>NOTES</w:t>
            </w:r>
          </w:p>
        </w:tc>
      </w:tr>
      <w:tr w:rsidR="009B39D5">
        <w:trPr>
          <w:trHeight w:val="740"/>
        </w:trPr>
        <w:tc>
          <w:tcPr>
            <w:tcW w:w="2340" w:type="dxa"/>
            <w:tcMar>
              <w:top w:w="100" w:type="dxa"/>
              <w:left w:w="100" w:type="dxa"/>
              <w:bottom w:w="100" w:type="dxa"/>
              <w:right w:w="100" w:type="dxa"/>
            </w:tcMar>
          </w:tcPr>
          <w:p w:rsidR="009B39D5" w:rsidRDefault="00F82BE5">
            <w:pPr>
              <w:widowControl w:val="0"/>
              <w:spacing w:line="240" w:lineRule="auto"/>
            </w:pPr>
            <w:r>
              <w:t xml:space="preserve">School Bond </w:t>
            </w:r>
          </w:p>
        </w:tc>
        <w:tc>
          <w:tcPr>
            <w:tcW w:w="2040" w:type="dxa"/>
            <w:tcMar>
              <w:top w:w="100" w:type="dxa"/>
              <w:left w:w="100" w:type="dxa"/>
              <w:bottom w:w="100" w:type="dxa"/>
              <w:right w:w="100" w:type="dxa"/>
            </w:tcMar>
          </w:tcPr>
          <w:p w:rsidR="009B39D5" w:rsidRDefault="00F82BE5">
            <w:pPr>
              <w:widowControl w:val="0"/>
              <w:spacing w:line="240" w:lineRule="auto"/>
            </w:pPr>
            <w:r>
              <w:t>L. Gaddy</w:t>
            </w:r>
          </w:p>
        </w:tc>
        <w:tc>
          <w:tcPr>
            <w:tcW w:w="6390" w:type="dxa"/>
            <w:tcMar>
              <w:top w:w="100" w:type="dxa"/>
              <w:left w:w="100" w:type="dxa"/>
              <w:bottom w:w="100" w:type="dxa"/>
              <w:right w:w="100" w:type="dxa"/>
            </w:tcMar>
          </w:tcPr>
          <w:p w:rsidR="009B39D5" w:rsidRDefault="00F82BE5">
            <w:pPr>
              <w:widowControl w:val="0"/>
              <w:spacing w:line="240" w:lineRule="auto"/>
              <w:jc w:val="center"/>
            </w:pPr>
            <w:r>
              <w:t xml:space="preserve"> On November 8th there is a school bond referendum on the ballot. We are also a polling site. Mrs. Gaddy has made this information public to parents through fliers, social media, and through our Connect Ed system. Information is available on the UCPS website and the Stallings website.</w:t>
            </w:r>
          </w:p>
        </w:tc>
      </w:tr>
      <w:tr w:rsidR="009B39D5">
        <w:trPr>
          <w:trHeight w:val="940"/>
        </w:trPr>
        <w:tc>
          <w:tcPr>
            <w:tcW w:w="2340" w:type="dxa"/>
            <w:tcMar>
              <w:top w:w="100" w:type="dxa"/>
              <w:left w:w="100" w:type="dxa"/>
              <w:bottom w:w="100" w:type="dxa"/>
              <w:right w:w="100" w:type="dxa"/>
            </w:tcMar>
          </w:tcPr>
          <w:p w:rsidR="009B39D5" w:rsidRDefault="00F82BE5">
            <w:pPr>
              <w:widowControl w:val="0"/>
              <w:spacing w:line="240" w:lineRule="auto"/>
            </w:pPr>
            <w:r>
              <w:t>School Improvement Plan</w:t>
            </w:r>
          </w:p>
        </w:tc>
        <w:tc>
          <w:tcPr>
            <w:tcW w:w="2040" w:type="dxa"/>
            <w:tcMar>
              <w:top w:w="100" w:type="dxa"/>
              <w:left w:w="100" w:type="dxa"/>
              <w:bottom w:w="100" w:type="dxa"/>
              <w:right w:w="100" w:type="dxa"/>
            </w:tcMar>
          </w:tcPr>
          <w:p w:rsidR="009B39D5" w:rsidRDefault="00F82BE5">
            <w:pPr>
              <w:widowControl w:val="0"/>
              <w:spacing w:line="240" w:lineRule="auto"/>
            </w:pPr>
            <w:r>
              <w:t>L. Gaddy</w:t>
            </w:r>
          </w:p>
        </w:tc>
        <w:tc>
          <w:tcPr>
            <w:tcW w:w="6390" w:type="dxa"/>
            <w:tcMar>
              <w:top w:w="100" w:type="dxa"/>
              <w:left w:w="100" w:type="dxa"/>
              <w:bottom w:w="100" w:type="dxa"/>
              <w:right w:w="100" w:type="dxa"/>
            </w:tcMar>
          </w:tcPr>
          <w:p w:rsidR="009B39D5" w:rsidRDefault="00F82BE5">
            <w:pPr>
              <w:widowControl w:val="0"/>
              <w:spacing w:line="240" w:lineRule="auto"/>
              <w:jc w:val="center"/>
            </w:pPr>
            <w:r>
              <w:t>Mrs. Gaddy stated that our new School Improvement Plan is now posted on our website. The School Board is approving all school plans this month.</w:t>
            </w:r>
          </w:p>
        </w:tc>
      </w:tr>
      <w:tr w:rsidR="009B39D5">
        <w:trPr>
          <w:trHeight w:val="1200"/>
        </w:trPr>
        <w:tc>
          <w:tcPr>
            <w:tcW w:w="2340" w:type="dxa"/>
            <w:tcMar>
              <w:top w:w="100" w:type="dxa"/>
              <w:left w:w="100" w:type="dxa"/>
              <w:bottom w:w="100" w:type="dxa"/>
              <w:right w:w="100" w:type="dxa"/>
            </w:tcMar>
          </w:tcPr>
          <w:p w:rsidR="009B39D5" w:rsidRDefault="00F82BE5">
            <w:pPr>
              <w:widowControl w:val="0"/>
              <w:spacing w:line="240" w:lineRule="auto"/>
            </w:pPr>
            <w:r>
              <w:t>School Report Card</w:t>
            </w:r>
          </w:p>
        </w:tc>
        <w:tc>
          <w:tcPr>
            <w:tcW w:w="2040" w:type="dxa"/>
            <w:tcMar>
              <w:top w:w="100" w:type="dxa"/>
              <w:left w:w="100" w:type="dxa"/>
              <w:bottom w:w="100" w:type="dxa"/>
              <w:right w:w="100" w:type="dxa"/>
            </w:tcMar>
          </w:tcPr>
          <w:p w:rsidR="009B39D5" w:rsidRDefault="00F82BE5">
            <w:pPr>
              <w:widowControl w:val="0"/>
              <w:spacing w:line="240" w:lineRule="auto"/>
            </w:pPr>
            <w:r>
              <w:t>L. Gaddy</w:t>
            </w:r>
          </w:p>
        </w:tc>
        <w:tc>
          <w:tcPr>
            <w:tcW w:w="6390" w:type="dxa"/>
            <w:tcMar>
              <w:top w:w="100" w:type="dxa"/>
              <w:left w:w="100" w:type="dxa"/>
              <w:bottom w:w="100" w:type="dxa"/>
              <w:right w:w="100" w:type="dxa"/>
            </w:tcMar>
          </w:tcPr>
          <w:p w:rsidR="009B39D5" w:rsidRDefault="00F82BE5">
            <w:pPr>
              <w:widowControl w:val="0"/>
              <w:spacing w:line="240" w:lineRule="auto"/>
            </w:pPr>
            <w:r>
              <w:t>Due to hurricane Matthew, our School Report Card release date has been pushed back a few weeks. Once released it will be posted on our website.</w:t>
            </w:r>
          </w:p>
        </w:tc>
      </w:tr>
      <w:tr w:rsidR="009B39D5">
        <w:trPr>
          <w:trHeight w:val="740"/>
        </w:trPr>
        <w:tc>
          <w:tcPr>
            <w:tcW w:w="2340" w:type="dxa"/>
            <w:tcMar>
              <w:top w:w="100" w:type="dxa"/>
              <w:left w:w="100" w:type="dxa"/>
              <w:bottom w:w="100" w:type="dxa"/>
              <w:right w:w="100" w:type="dxa"/>
            </w:tcMar>
          </w:tcPr>
          <w:p w:rsidR="009B39D5" w:rsidRDefault="00F82BE5">
            <w:pPr>
              <w:widowControl w:val="0"/>
              <w:spacing w:line="240" w:lineRule="auto"/>
            </w:pPr>
            <w:r>
              <w:t>Staff Questions/Concerns</w:t>
            </w:r>
          </w:p>
        </w:tc>
        <w:tc>
          <w:tcPr>
            <w:tcW w:w="2040" w:type="dxa"/>
            <w:tcMar>
              <w:top w:w="100" w:type="dxa"/>
              <w:left w:w="100" w:type="dxa"/>
              <w:bottom w:w="100" w:type="dxa"/>
              <w:right w:w="100" w:type="dxa"/>
            </w:tcMar>
          </w:tcPr>
          <w:p w:rsidR="009B39D5" w:rsidRDefault="00F82BE5">
            <w:pPr>
              <w:widowControl w:val="0"/>
              <w:spacing w:line="240" w:lineRule="auto"/>
            </w:pPr>
            <w:r>
              <w:t>All</w:t>
            </w:r>
          </w:p>
        </w:tc>
        <w:tc>
          <w:tcPr>
            <w:tcW w:w="6390" w:type="dxa"/>
            <w:tcMar>
              <w:top w:w="100" w:type="dxa"/>
              <w:left w:w="100" w:type="dxa"/>
              <w:bottom w:w="100" w:type="dxa"/>
              <w:right w:w="100" w:type="dxa"/>
            </w:tcMar>
          </w:tcPr>
          <w:p w:rsidR="009B39D5" w:rsidRDefault="00F82BE5">
            <w:pPr>
              <w:widowControl w:val="0"/>
              <w:spacing w:line="240" w:lineRule="auto"/>
            </w:pPr>
            <w:r>
              <w:t>Kindergarten: No concerns or questions</w:t>
            </w:r>
          </w:p>
          <w:p w:rsidR="009B39D5" w:rsidRDefault="009B39D5">
            <w:pPr>
              <w:widowControl w:val="0"/>
              <w:spacing w:line="240" w:lineRule="auto"/>
            </w:pPr>
          </w:p>
          <w:p w:rsidR="009B39D5" w:rsidRDefault="00F82BE5">
            <w:pPr>
              <w:widowControl w:val="0"/>
              <w:spacing w:line="240" w:lineRule="auto"/>
            </w:pPr>
            <w:r>
              <w:t>First Grade: No concerns or questions</w:t>
            </w:r>
          </w:p>
          <w:p w:rsidR="009B39D5" w:rsidRDefault="009B39D5">
            <w:pPr>
              <w:widowControl w:val="0"/>
              <w:spacing w:line="240" w:lineRule="auto"/>
            </w:pPr>
          </w:p>
          <w:p w:rsidR="009B39D5" w:rsidRDefault="00F82BE5">
            <w:pPr>
              <w:widowControl w:val="0"/>
              <w:spacing w:line="240" w:lineRule="auto"/>
            </w:pPr>
            <w:r>
              <w:t>Second Grade: No concerns or questions</w:t>
            </w:r>
          </w:p>
          <w:p w:rsidR="009B39D5" w:rsidRDefault="009B39D5">
            <w:pPr>
              <w:widowControl w:val="0"/>
              <w:spacing w:line="240" w:lineRule="auto"/>
            </w:pPr>
          </w:p>
          <w:p w:rsidR="009B39D5" w:rsidRDefault="00F82BE5">
            <w:pPr>
              <w:widowControl w:val="0"/>
              <w:spacing w:line="240" w:lineRule="auto"/>
            </w:pPr>
            <w:r>
              <w:t>Third Grade: No concerns or questions</w:t>
            </w:r>
          </w:p>
          <w:p w:rsidR="009B39D5" w:rsidRDefault="009B39D5">
            <w:pPr>
              <w:widowControl w:val="0"/>
              <w:spacing w:line="240" w:lineRule="auto"/>
            </w:pPr>
          </w:p>
          <w:p w:rsidR="009B39D5" w:rsidRDefault="00F82BE5">
            <w:pPr>
              <w:widowControl w:val="0"/>
              <w:spacing w:line="240" w:lineRule="auto"/>
            </w:pPr>
            <w:r>
              <w:t>Fourth Grade: No concerns or questions</w:t>
            </w:r>
          </w:p>
          <w:p w:rsidR="009B39D5" w:rsidRDefault="009B39D5">
            <w:pPr>
              <w:widowControl w:val="0"/>
              <w:spacing w:line="240" w:lineRule="auto"/>
            </w:pPr>
          </w:p>
          <w:p w:rsidR="009B39D5" w:rsidRDefault="00F82BE5">
            <w:pPr>
              <w:widowControl w:val="0"/>
              <w:spacing w:line="240" w:lineRule="auto"/>
            </w:pPr>
            <w:r>
              <w:t>Fifth Grade: No concerns or questions</w:t>
            </w:r>
          </w:p>
          <w:p w:rsidR="009B39D5" w:rsidRDefault="00F82BE5">
            <w:pPr>
              <w:widowControl w:val="0"/>
              <w:spacing w:line="240" w:lineRule="auto"/>
            </w:pPr>
            <w:r>
              <w:t>Teacher Assistants: No concerns or questions</w:t>
            </w:r>
          </w:p>
          <w:p w:rsidR="009B39D5" w:rsidRDefault="009B39D5">
            <w:pPr>
              <w:widowControl w:val="0"/>
              <w:spacing w:line="240" w:lineRule="auto"/>
            </w:pPr>
          </w:p>
          <w:p w:rsidR="009B39D5" w:rsidRDefault="00F82BE5">
            <w:pPr>
              <w:widowControl w:val="0"/>
              <w:spacing w:line="240" w:lineRule="auto"/>
            </w:pPr>
            <w:r>
              <w:t>Special Area/Support Staff: No concerns or questions</w:t>
            </w:r>
          </w:p>
          <w:p w:rsidR="009B39D5" w:rsidRDefault="009B39D5">
            <w:pPr>
              <w:widowControl w:val="0"/>
              <w:spacing w:line="240" w:lineRule="auto"/>
            </w:pPr>
          </w:p>
          <w:p w:rsidR="009B39D5" w:rsidRDefault="00F82BE5">
            <w:pPr>
              <w:widowControl w:val="0"/>
              <w:spacing w:line="240" w:lineRule="auto"/>
            </w:pPr>
            <w:r>
              <w:t>Parents: No concerns or questions. Parents shared that they are happy with the new Lost and Found Google Link and they also noted that communication by classroom teachers has improved this year (due to required weekly emails/newsletters).</w:t>
            </w:r>
          </w:p>
          <w:p w:rsidR="009B39D5" w:rsidRDefault="009B39D5">
            <w:pPr>
              <w:widowControl w:val="0"/>
              <w:spacing w:line="240" w:lineRule="auto"/>
            </w:pPr>
          </w:p>
          <w:p w:rsidR="009B39D5" w:rsidRDefault="00F82BE5">
            <w:pPr>
              <w:widowControl w:val="0"/>
              <w:spacing w:line="240" w:lineRule="auto"/>
            </w:pPr>
            <w:r>
              <w:t xml:space="preserve">Administration: </w:t>
            </w:r>
            <w:r w:rsidR="002C5479">
              <w:t>School Administration</w:t>
            </w:r>
            <w:r>
              <w:t xml:space="preserve"> shared that there has been a decrease in bus referrals, classroom referrals, and office referrals. Some of this can be attributed to our efforts with improved communication with parents and with Mrs. Gaddy’s daily “Shout Outs”. Students are recommending their peers for shout outs and are often going out of their way to be good school citizens. </w:t>
            </w:r>
          </w:p>
        </w:tc>
      </w:tr>
      <w:tr w:rsidR="009B39D5">
        <w:tc>
          <w:tcPr>
            <w:tcW w:w="2340" w:type="dxa"/>
            <w:tcMar>
              <w:top w:w="100" w:type="dxa"/>
              <w:left w:w="100" w:type="dxa"/>
              <w:bottom w:w="100" w:type="dxa"/>
              <w:right w:w="100" w:type="dxa"/>
            </w:tcMar>
          </w:tcPr>
          <w:p w:rsidR="009B39D5" w:rsidRDefault="00F82BE5">
            <w:pPr>
              <w:widowControl w:val="0"/>
              <w:spacing w:line="240" w:lineRule="auto"/>
            </w:pPr>
            <w:r>
              <w:lastRenderedPageBreak/>
              <w:t>Other Information</w:t>
            </w:r>
          </w:p>
        </w:tc>
        <w:tc>
          <w:tcPr>
            <w:tcW w:w="2040" w:type="dxa"/>
            <w:tcMar>
              <w:top w:w="100" w:type="dxa"/>
              <w:left w:w="100" w:type="dxa"/>
              <w:bottom w:w="100" w:type="dxa"/>
              <w:right w:w="100" w:type="dxa"/>
            </w:tcMar>
          </w:tcPr>
          <w:p w:rsidR="009B39D5" w:rsidRDefault="00F82BE5">
            <w:pPr>
              <w:widowControl w:val="0"/>
              <w:spacing w:line="240" w:lineRule="auto"/>
              <w:jc w:val="center"/>
            </w:pPr>
            <w:r>
              <w:t>All</w:t>
            </w:r>
          </w:p>
        </w:tc>
        <w:tc>
          <w:tcPr>
            <w:tcW w:w="6390" w:type="dxa"/>
            <w:tcMar>
              <w:top w:w="100" w:type="dxa"/>
              <w:left w:w="100" w:type="dxa"/>
              <w:bottom w:w="100" w:type="dxa"/>
              <w:right w:w="100" w:type="dxa"/>
            </w:tcMar>
          </w:tcPr>
          <w:p w:rsidR="009B39D5" w:rsidRDefault="00F82BE5">
            <w:pPr>
              <w:widowControl w:val="0"/>
              <w:spacing w:line="240" w:lineRule="auto"/>
            </w:pPr>
            <w:r>
              <w:t xml:space="preserve">Ms. Combs informed the team that our PTO recently spent approximately $6,000 on our book room. This money was spent on books for 6 packs at various reading levels. This should help teachers in all grade levels by providing improved resources for Guided Reading Groups. Mrs. Gaddy shared that our PTO is partnering with Wingate Elementary this year. We are planning on having a book drive so that we can donate books to students at Wingate so they can add to their home libraries. The PTO also plans on supporting Wingate’s staff through a meal at some point this year.  Mrs. Gaddy also shared of all the great things our new superintendent, Dr. Houlihan, is doing for the parents and teachers in our county (i.e. Learning and Listening Tour, Shout Outs for staff, etc.). </w:t>
            </w:r>
          </w:p>
          <w:p w:rsidR="009B39D5" w:rsidRDefault="009B39D5">
            <w:pPr>
              <w:widowControl w:val="0"/>
              <w:spacing w:line="240" w:lineRule="auto"/>
            </w:pPr>
          </w:p>
          <w:p w:rsidR="009B39D5" w:rsidRDefault="00F82BE5">
            <w:pPr>
              <w:widowControl w:val="0"/>
              <w:spacing w:line="240" w:lineRule="auto"/>
            </w:pPr>
            <w:r>
              <w:t>All grade level representatives shared current curriculum goals that have been a focus this first six weeks. They also shared some of the fun events that our students have taken part in since the start of the school year.</w:t>
            </w:r>
          </w:p>
        </w:tc>
      </w:tr>
      <w:tr w:rsidR="009B39D5">
        <w:tc>
          <w:tcPr>
            <w:tcW w:w="2340" w:type="dxa"/>
            <w:tcMar>
              <w:top w:w="100" w:type="dxa"/>
              <w:left w:w="100" w:type="dxa"/>
              <w:bottom w:w="100" w:type="dxa"/>
              <w:right w:w="100" w:type="dxa"/>
            </w:tcMar>
          </w:tcPr>
          <w:p w:rsidR="009B39D5" w:rsidRDefault="00F82BE5">
            <w:pPr>
              <w:widowControl w:val="0"/>
              <w:spacing w:line="240" w:lineRule="auto"/>
            </w:pPr>
            <w:r>
              <w:t xml:space="preserve">Next Meeting </w:t>
            </w:r>
          </w:p>
        </w:tc>
        <w:tc>
          <w:tcPr>
            <w:tcW w:w="2040" w:type="dxa"/>
            <w:tcMar>
              <w:top w:w="100" w:type="dxa"/>
              <w:left w:w="100" w:type="dxa"/>
              <w:bottom w:w="100" w:type="dxa"/>
              <w:right w:w="100" w:type="dxa"/>
            </w:tcMar>
          </w:tcPr>
          <w:p w:rsidR="009B39D5" w:rsidRDefault="009B39D5">
            <w:pPr>
              <w:widowControl w:val="0"/>
              <w:spacing w:line="240" w:lineRule="auto"/>
              <w:jc w:val="center"/>
            </w:pPr>
          </w:p>
        </w:tc>
        <w:tc>
          <w:tcPr>
            <w:tcW w:w="6390" w:type="dxa"/>
            <w:tcMar>
              <w:top w:w="100" w:type="dxa"/>
              <w:left w:w="100" w:type="dxa"/>
              <w:bottom w:w="100" w:type="dxa"/>
              <w:right w:w="100" w:type="dxa"/>
            </w:tcMar>
          </w:tcPr>
          <w:p w:rsidR="009B39D5" w:rsidRDefault="00F82BE5">
            <w:pPr>
              <w:widowControl w:val="0"/>
              <w:spacing w:line="240" w:lineRule="auto"/>
            </w:pPr>
            <w:r>
              <w:t>November 30, 2016 at 3:00 in the Media Center</w:t>
            </w:r>
          </w:p>
        </w:tc>
      </w:tr>
    </w:tbl>
    <w:p w:rsidR="009B39D5" w:rsidRDefault="009B39D5"/>
    <w:sectPr w:rsidR="009B39D5" w:rsidSect="004C67DD">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514FF"/>
    <w:multiLevelType w:val="multilevel"/>
    <w:tmpl w:val="69C410F2"/>
    <w:lvl w:ilvl="0">
      <w:start w:val="1"/>
      <w:numFmt w:val="bullet"/>
      <w:lvlText w:val="●"/>
      <w:lvlJc w:val="left"/>
      <w:pPr>
        <w:ind w:left="720" w:firstLine="360"/>
      </w:pPr>
      <w:rPr>
        <w:rFonts w:ascii="Arial" w:eastAsia="Arial" w:hAnsi="Arial" w:cs="Arial"/>
        <w:color w:val="313131"/>
        <w:sz w:val="21"/>
        <w:szCs w:val="21"/>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D5"/>
    <w:rsid w:val="002C5479"/>
    <w:rsid w:val="004C67DD"/>
    <w:rsid w:val="00710A01"/>
    <w:rsid w:val="009B39D5"/>
    <w:rsid w:val="00F8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720B8-F09D-41C1-894C-EF0D3321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2016-10-20T16:05:00Z</dcterms:created>
  <dcterms:modified xsi:type="dcterms:W3CDTF">2016-10-20T16:05:00Z</dcterms:modified>
</cp:coreProperties>
</file>